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第五批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或“无”。“第二批专精特新‘小巨人’企业复核情况汇总表”中“控股情况”也按此填写。</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号认定，填写“有申报”、“有认定”或“无”。“第二批专精特新‘小巨人’企业复核情况汇总表”中“同集团内企业情况”也按   </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此填写。</w:t>
      </w:r>
    </w:p>
    <w:p>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A2E5512"/>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7213EB"/>
    <w:rsid w:val="EBADD2F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324</Characters>
  <Lines>0</Lines>
  <Paragraphs>0</Paragraphs>
  <TotalTime>0</TotalTime>
  <ScaleCrop>false</ScaleCrop>
  <LinksUpToDate>false</LinksUpToDate>
  <CharactersWithSpaces>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诺言</cp:lastModifiedBy>
  <cp:lastPrinted>2022-06-09T02:59:47Z</cp:lastPrinted>
  <dcterms:modified xsi:type="dcterms:W3CDTF">2023-03-01T01:17:22Z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8D7018B4A9484125803B15F4B4DE5D61</vt:lpwstr>
  </property>
</Properties>
</file>